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</w:pPr>
      <w:r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  <w:t>吉首大学实验室与设备管理中心</w:t>
      </w:r>
    </w:p>
    <w:p>
      <w:pPr>
        <w:jc w:val="center"/>
        <w:rPr>
          <w:rFonts w:hint="eastAsia" w:ascii="方正大标宋简体" w:eastAsia="方正大标宋简体" w:cs="FZDBSJW--GB1-0"/>
          <w:color w:val="FF0000"/>
          <w:w w:val="76"/>
          <w:kern w:val="0"/>
          <w:sz w:val="32"/>
          <w:szCs w:val="32"/>
        </w:rPr>
      </w:pPr>
    </w:p>
    <w:p>
      <w:pPr>
        <w:jc w:val="center"/>
        <w:rPr>
          <w:rFonts w:hint="eastAsia" w:ascii="方正大标宋简体" w:eastAsia="方正大标宋简体"/>
          <w:w w:val="76"/>
          <w:sz w:val="32"/>
          <w:szCs w:val="32"/>
        </w:rPr>
      </w:pPr>
      <w:bookmarkStart w:id="0" w:name="_GoBack"/>
      <w:r>
        <w:rPr>
          <w:rFonts w:hint="eastAsia" w:ascii="方正大标宋简体" w:eastAsia="方正大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13970" r="3810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45pt;margin-top:29.1pt;height:0pt;width:442.2pt;z-index:251659264;mso-width-relative:page;mso-height-relative:page;" filled="f" stroked="t" coordsize="21600,21600" o:gfxdata="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GUEhTUAAAABwEAAA8AAAAAAAAAAQAgAAAAIgAAAGRy&#10;cy9kb3ducmV2LnhtbFBLAQIUABQAAAAIAIdO4kCSPqqK0AEAAI4DAAAOAAAAAAAAAAEAIAAAACMB&#10;AABkcnMvZTJvRG9jLnhtbFBLBQYAAAAABgAGAFkBAABl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w w:val="76"/>
          <w:sz w:val="32"/>
          <w:szCs w:val="32"/>
        </w:rPr>
        <w:t>实设通[201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9</w:t>
      </w:r>
      <w:r>
        <w:rPr>
          <w:rFonts w:hint="eastAsia" w:ascii="方正大标宋简体" w:eastAsia="方正大标宋简体"/>
          <w:w w:val="76"/>
          <w:sz w:val="32"/>
          <w:szCs w:val="32"/>
        </w:rPr>
        <w:t xml:space="preserve">] 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26</w:t>
      </w:r>
      <w:r>
        <w:rPr>
          <w:rFonts w:hint="eastAsia" w:ascii="方正大标宋简体" w:eastAsia="方正大标宋简体"/>
          <w:w w:val="76"/>
          <w:sz w:val="32"/>
          <w:szCs w:val="32"/>
        </w:rPr>
        <w:t>号</w:t>
      </w:r>
    </w:p>
    <w:bookmarkEnd w:id="0"/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关于暑假放假前实验室安全检查隐患及整改要求的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通  报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各学院、校部机关各单位：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贯彻落实教育部、教育厅有关实验室安全管理的相关文件，进一步落实实验室安全管理工作，排除安全隐患，确保暑假放假期间实验室和人员的安全，7月11日-12日学校组织相关职能部门开展了暑假放假前实验室安全检查，现将安全隐患予以通报，请相关单位按照要求及时整改到位。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安全隐患情况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化学化工学院：实验废弃物台账管理不规范，学院实验室安全责任体系不完善。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生物资源与环境科学学院：部分科研实验室环境卫生较差，化学试剂摆放不规范，第八教学楼消防栓不通水。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安全隐患整改任务分工</w:t>
      </w:r>
    </w:p>
    <w:p>
      <w:pPr>
        <w:pStyle w:val="13"/>
        <w:numPr>
          <w:ilvl w:val="1"/>
          <w:numId w:val="2"/>
        </w:numPr>
        <w:ind w:left="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化学化工学院负责：健全实验室安全责任体系，责任落实到岗位、落实到人头；加强实验废弃物台账管理。</w:t>
      </w:r>
      <w:r>
        <w:rPr>
          <w:rFonts w:hint="eastAsia"/>
          <w:sz w:val="30"/>
          <w:szCs w:val="30"/>
          <w:lang w:eastAsia="zh-CN"/>
        </w:rPr>
        <w:t>由</w:t>
      </w:r>
      <w:r>
        <w:rPr>
          <w:rFonts w:hint="eastAsia"/>
          <w:sz w:val="30"/>
          <w:szCs w:val="30"/>
        </w:rPr>
        <w:t>实验室与设备管理中心负责监督整改到位。</w:t>
      </w:r>
    </w:p>
    <w:p>
      <w:pPr>
        <w:pStyle w:val="13"/>
        <w:numPr>
          <w:ilvl w:val="1"/>
          <w:numId w:val="2"/>
        </w:numPr>
        <w:ind w:left="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生物资源与环境科学学院负责：加强师生实验室安全教育宣传教育，督促做好科研实验室环境卫生，化学试剂按规范摆放。</w:t>
      </w:r>
      <w:r>
        <w:rPr>
          <w:rFonts w:hint="eastAsia"/>
          <w:sz w:val="30"/>
          <w:szCs w:val="30"/>
          <w:lang w:eastAsia="zh-CN"/>
        </w:rPr>
        <w:t>由</w:t>
      </w:r>
      <w:r>
        <w:rPr>
          <w:rFonts w:hint="eastAsia"/>
          <w:sz w:val="30"/>
          <w:szCs w:val="30"/>
        </w:rPr>
        <w:t>科技处负责监督整改到位。</w:t>
      </w:r>
    </w:p>
    <w:p>
      <w:pPr>
        <w:pStyle w:val="13"/>
        <w:numPr>
          <w:ilvl w:val="1"/>
          <w:numId w:val="2"/>
        </w:numPr>
        <w:ind w:left="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后勤管理处负责：</w:t>
      </w:r>
      <w:r>
        <w:rPr>
          <w:rFonts w:hint="eastAsia"/>
          <w:sz w:val="30"/>
          <w:szCs w:val="30"/>
          <w:lang w:eastAsia="zh-CN"/>
        </w:rPr>
        <w:t>恢复</w:t>
      </w:r>
      <w:r>
        <w:rPr>
          <w:rFonts w:hint="eastAsia"/>
          <w:sz w:val="30"/>
          <w:szCs w:val="30"/>
        </w:rPr>
        <w:t>第八教学楼消防</w:t>
      </w:r>
      <w:r>
        <w:rPr>
          <w:rFonts w:hint="eastAsia"/>
          <w:sz w:val="30"/>
          <w:szCs w:val="30"/>
          <w:lang w:eastAsia="zh-CN"/>
        </w:rPr>
        <w:t>管网供水</w:t>
      </w:r>
      <w:r>
        <w:rPr>
          <w:rFonts w:hint="eastAsia"/>
          <w:sz w:val="30"/>
          <w:szCs w:val="30"/>
        </w:rPr>
        <w:t>，确保消防栓通水。</w:t>
      </w:r>
      <w:r>
        <w:rPr>
          <w:rFonts w:hint="eastAsia"/>
          <w:sz w:val="30"/>
          <w:szCs w:val="30"/>
          <w:lang w:eastAsia="zh-CN"/>
        </w:rPr>
        <w:t>由保卫处</w:t>
      </w:r>
      <w:r>
        <w:rPr>
          <w:rFonts w:hint="eastAsia"/>
          <w:sz w:val="30"/>
          <w:szCs w:val="30"/>
        </w:rPr>
        <w:t>负责监督整改到位。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工作要求</w:t>
      </w:r>
    </w:p>
    <w:p>
      <w:pPr>
        <w:pStyle w:val="13"/>
        <w:numPr>
          <w:ilvl w:val="0"/>
          <w:numId w:val="3"/>
        </w:numPr>
        <w:ind w:left="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高度重视。各单位严格按照“谁使用谁负责，谁主管谁负责”的要求，高度重视实验室安全管理工作，确保责任落实到位。</w:t>
      </w:r>
    </w:p>
    <w:p>
      <w:pPr>
        <w:pStyle w:val="13"/>
        <w:numPr>
          <w:ilvl w:val="0"/>
          <w:numId w:val="3"/>
        </w:numPr>
        <w:ind w:left="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整改到位。各相关单位和学院对照安全隐患，明确整改责任人，限期整改到位。</w:t>
      </w:r>
    </w:p>
    <w:p>
      <w:pPr>
        <w:pStyle w:val="13"/>
        <w:numPr>
          <w:ilvl w:val="0"/>
          <w:numId w:val="3"/>
        </w:numPr>
        <w:ind w:left="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责任追究。各相关单位和学院对安全隐患要立行立改，对整改不到位的，学校将按照相关规定严格追责。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w w:val="76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346710</wp:posOffset>
            </wp:positionV>
            <wp:extent cx="1591310" cy="1611630"/>
            <wp:effectExtent l="0" t="0" r="8890" b="7620"/>
            <wp:wrapNone/>
            <wp:docPr id="1" name="图片 3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4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实验室与设备管理中心</w:t>
      </w:r>
    </w:p>
    <w:p>
      <w:pPr>
        <w:ind w:firstLine="4500" w:firstLineChars="15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>2019年7月14日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                               </w:t>
      </w:r>
    </w:p>
    <w:sectPr>
      <w:pgSz w:w="11906" w:h="16838"/>
      <w:pgMar w:top="1701" w:right="1531" w:bottom="1440" w:left="1531" w:header="851" w:footer="992" w:gutter="0"/>
      <w:cols w:space="720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x000C_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DF"/>
    <w:multiLevelType w:val="multilevel"/>
    <w:tmpl w:val="0B5617DF"/>
    <w:lvl w:ilvl="0" w:tentative="0">
      <w:start w:val="1"/>
      <w:numFmt w:val="chineseCountingThousand"/>
      <w:lvlText w:val="(%1)"/>
      <w:lvlJc w:val="left"/>
      <w:pPr>
        <w:ind w:left="1020" w:hanging="420"/>
      </w:pPr>
    </w:lvl>
    <w:lvl w:ilvl="1" w:tentative="0">
      <w:start w:val="1"/>
      <w:numFmt w:val="chineseCountingThousand"/>
      <w:lvlText w:val="(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72F6D40"/>
    <w:multiLevelType w:val="multilevel"/>
    <w:tmpl w:val="272F6D4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2070" w:hanging="105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1D13257"/>
    <w:multiLevelType w:val="multilevel"/>
    <w:tmpl w:val="41D13257"/>
    <w:lvl w:ilvl="0" w:tentative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0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78A"/>
    <w:rsid w:val="00055825"/>
    <w:rsid w:val="00173103"/>
    <w:rsid w:val="00193959"/>
    <w:rsid w:val="00194CD4"/>
    <w:rsid w:val="001B021B"/>
    <w:rsid w:val="001B7123"/>
    <w:rsid w:val="002B34B7"/>
    <w:rsid w:val="002E2321"/>
    <w:rsid w:val="002E3CF8"/>
    <w:rsid w:val="00322489"/>
    <w:rsid w:val="00322DCB"/>
    <w:rsid w:val="003926B6"/>
    <w:rsid w:val="003C5BB1"/>
    <w:rsid w:val="003D3254"/>
    <w:rsid w:val="0042018B"/>
    <w:rsid w:val="004D68E1"/>
    <w:rsid w:val="004F6B8E"/>
    <w:rsid w:val="005467F7"/>
    <w:rsid w:val="00547572"/>
    <w:rsid w:val="00662657"/>
    <w:rsid w:val="006857C8"/>
    <w:rsid w:val="0070498C"/>
    <w:rsid w:val="0072628E"/>
    <w:rsid w:val="00750A21"/>
    <w:rsid w:val="007574B9"/>
    <w:rsid w:val="00763BC5"/>
    <w:rsid w:val="00770DFC"/>
    <w:rsid w:val="00773F26"/>
    <w:rsid w:val="007E2DD1"/>
    <w:rsid w:val="007F58B7"/>
    <w:rsid w:val="00802DBC"/>
    <w:rsid w:val="00847575"/>
    <w:rsid w:val="0094386E"/>
    <w:rsid w:val="009B3115"/>
    <w:rsid w:val="009C55AC"/>
    <w:rsid w:val="00A15F7F"/>
    <w:rsid w:val="00A2108D"/>
    <w:rsid w:val="00A44590"/>
    <w:rsid w:val="00A529EC"/>
    <w:rsid w:val="00AB255A"/>
    <w:rsid w:val="00AE3A70"/>
    <w:rsid w:val="00B46468"/>
    <w:rsid w:val="00B561B6"/>
    <w:rsid w:val="00BE5D00"/>
    <w:rsid w:val="00C2186F"/>
    <w:rsid w:val="00C26950"/>
    <w:rsid w:val="00C63975"/>
    <w:rsid w:val="00D0679D"/>
    <w:rsid w:val="00D371F2"/>
    <w:rsid w:val="00D91732"/>
    <w:rsid w:val="00D9677A"/>
    <w:rsid w:val="00DC3D60"/>
    <w:rsid w:val="00DE5AC9"/>
    <w:rsid w:val="00E53BCB"/>
    <w:rsid w:val="00E64D03"/>
    <w:rsid w:val="00EC1619"/>
    <w:rsid w:val="00EE4E5C"/>
    <w:rsid w:val="00EF353E"/>
    <w:rsid w:val="00F249C4"/>
    <w:rsid w:val="00F50A64"/>
    <w:rsid w:val="00FB4772"/>
    <w:rsid w:val="00FC3104"/>
    <w:rsid w:val="00FE0623"/>
    <w:rsid w:val="00FE0A7E"/>
    <w:rsid w:val="03EB2ED5"/>
    <w:rsid w:val="056640E5"/>
    <w:rsid w:val="0893064A"/>
    <w:rsid w:val="0E474E63"/>
    <w:rsid w:val="10D25F0A"/>
    <w:rsid w:val="128F4FAF"/>
    <w:rsid w:val="12B23F54"/>
    <w:rsid w:val="132A2BD1"/>
    <w:rsid w:val="13F33668"/>
    <w:rsid w:val="15BB4A0F"/>
    <w:rsid w:val="16665D74"/>
    <w:rsid w:val="1770200D"/>
    <w:rsid w:val="1D973176"/>
    <w:rsid w:val="250146F0"/>
    <w:rsid w:val="259B44D0"/>
    <w:rsid w:val="28237BBC"/>
    <w:rsid w:val="2BA9160A"/>
    <w:rsid w:val="2BD72C73"/>
    <w:rsid w:val="2C6E2486"/>
    <w:rsid w:val="2CF9419F"/>
    <w:rsid w:val="2DBF58BA"/>
    <w:rsid w:val="2F15518A"/>
    <w:rsid w:val="33CD04AC"/>
    <w:rsid w:val="33F07054"/>
    <w:rsid w:val="3896632D"/>
    <w:rsid w:val="3AF64430"/>
    <w:rsid w:val="3B605EBB"/>
    <w:rsid w:val="3C107A11"/>
    <w:rsid w:val="3D3136B8"/>
    <w:rsid w:val="3D5558F1"/>
    <w:rsid w:val="3E4711C8"/>
    <w:rsid w:val="3E636910"/>
    <w:rsid w:val="40CB6B08"/>
    <w:rsid w:val="42CB05A4"/>
    <w:rsid w:val="42F506FA"/>
    <w:rsid w:val="433137CC"/>
    <w:rsid w:val="46D70C19"/>
    <w:rsid w:val="46FE6047"/>
    <w:rsid w:val="48B25C3C"/>
    <w:rsid w:val="49CA1FF9"/>
    <w:rsid w:val="4AF769B1"/>
    <w:rsid w:val="4C166DBC"/>
    <w:rsid w:val="4FFB7978"/>
    <w:rsid w:val="506B4770"/>
    <w:rsid w:val="509C6811"/>
    <w:rsid w:val="53245D80"/>
    <w:rsid w:val="53C4592D"/>
    <w:rsid w:val="55822F58"/>
    <w:rsid w:val="570722F2"/>
    <w:rsid w:val="57DD5B63"/>
    <w:rsid w:val="594F2DDF"/>
    <w:rsid w:val="5E0B5C0C"/>
    <w:rsid w:val="616A40C1"/>
    <w:rsid w:val="62F055E2"/>
    <w:rsid w:val="687F2FB9"/>
    <w:rsid w:val="6AC42C7A"/>
    <w:rsid w:val="6D385F71"/>
    <w:rsid w:val="743F5E2C"/>
    <w:rsid w:val="74DC4E56"/>
    <w:rsid w:val="75544988"/>
    <w:rsid w:val="76FD4826"/>
    <w:rsid w:val="7A9F55AE"/>
    <w:rsid w:val="7B1E1FF2"/>
    <w:rsid w:val="7DD87F33"/>
    <w:rsid w:val="7F5B685C"/>
    <w:rsid w:val="7FA17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1"/>
    <w:qFormat/>
    <w:uiPriority w:val="0"/>
    <w:pPr>
      <w:widowControl/>
      <w:ind w:firstLine="604"/>
    </w:pPr>
    <w:rPr>
      <w:rFonts w:ascii="仿宋_GB2312" w:eastAsia="仿宋_GB2312"/>
      <w:color w:val="000000"/>
      <w:sz w:val="32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x000C_." w:hAnsi="仿宋_x000C_." w:eastAsia="仿宋_x000C_." w:cs="Times New Roman"/>
      <w:color w:val="000000"/>
      <w:sz w:val="24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正文文本缩进 2 Char"/>
    <w:link w:val="2"/>
    <w:qFormat/>
    <w:uiPriority w:val="0"/>
    <w:rPr>
      <w:rFonts w:ascii="仿宋_GB2312" w:eastAsia="仿宋_GB2312"/>
      <w:color w:val="000000"/>
      <w:kern w:val="2"/>
      <w:sz w:val="32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2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2015-07-18T00:32:00Z</dcterms:created>
  <dc:creator>雨林木风</dc:creator>
  <cp:lastModifiedBy>cb</cp:lastModifiedBy>
  <cp:lastPrinted>2019-06-18T08:29:00Z</cp:lastPrinted>
  <dcterms:modified xsi:type="dcterms:W3CDTF">2019-07-14T01:56:42Z</dcterms:modified>
  <dc:title>吉首大学实验室与设备管理中心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